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dokument behandlar höga naturvärden i avverkningsanmälan A 60150-2023 i Borlänge kommun som inkom 2023-11-28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trådticka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