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som inkom 2026-04-01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6714668, E 518507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