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Detta dokument behandlar höga naturvärden i avverkningsanmälan A 17560-2025 i Borlänge kommun som inkom 2025-04-10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6700560, E 515665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5 naturvårdsarter hittats: brun gräsfjäril (VU, §4a), violettkantad guldvinge (VU), ängsblåvinge (VU), sotnätfjäril (NT) och vanlig snok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 och vanlig snok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