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Detta dokument behandlar höga naturvärden i avverkningsanmälan A 54154-2023 i Borlänge kommun som inkom 2023-11-02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6703221, E 510874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