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Detta dokument behandlar höga naturvärden i avverkningsanmälan A 58609-2023 i Borlänge kommun som inkom 2023-11-21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6702080, E 537370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