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Detta dokument behandlar höga naturvärden i avverkningsanmälan A 8504-2025 i Borlänge kommun som inkom 2025-02-21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vanlig groda (§6)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