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dokument behandlar höga naturvärden i avverkningsanmälan A 58614-2023 i Borlänge kommun. Denna avverkningsanmälan inkom 2023-11-21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