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dokument behandlar höga naturvärden i avverkningsanmälan A 65254-2023 i Borlänge kommun. Denna avverkningsanmälan inkom 2023-12-30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