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dokument behandlar höga naturvärden i avverkningsanmälan A 30870-2024 i Borlänge kommun. Denna avverkningsanmälan inkom 2024-07-24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