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dokument behandlar höga naturvärden i avverkningsanmälan A 6823-2024 i Borlänge kommun. Denna avverkningsanmälan inkom 2024-02-20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