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klagomål behandlar höga naturvärden i avverkningsanmälan A 35389-2022 i Borlänge kommun som inkom 2022-08-25 och omfattar 0,5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6700540, E 508317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