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5-2023 i Borlänge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