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18971-2024 i Borlänge kommun</w:t>
      </w:r>
    </w:p>
    <w:p>
      <w:r>
        <w:t>Detta dokument behandlar höga naturvärden i avverkningsanmälan A 18971-2024 i Borlänge kommun. Denna avverkningsanmälan inkom 2024-05-15 13:32:31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arter.</w:t>
      </w:r>
    </w:p>
    <w:p>
      <w:pPr>
        <w:pStyle w:val="Heading1"/>
      </w:pPr>
      <w:r>
        <w:t>Naturvårdsarter</w:t>
      </w:r>
    </w:p>
    <w:p>
      <w:r>
        <w:t>I avverkningsanmälan har följande 1 naturvårdsarter hittats: knärot (VU, §8).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894639"/>
            <wp:docPr id="1" name="Picture 1"/>
            <wp:cNvGraphicFramePr>
              <a:graphicFrameLocks noChangeAspect="1"/>
            </wp:cNvGraphicFramePr>
            <a:graphic>
              <a:graphicData uri="http://schemas.openxmlformats.org/drawingml/2006/picture">
                <pic:pic>
                  <pic:nvPicPr>
                    <pic:cNvPr id="0" name="A 18971-2024 karta.png"/>
                    <pic:cNvPicPr/>
                  </pic:nvPicPr>
                  <pic:blipFill>
                    <a:blip r:embed="rId16"/>
                    <a:stretch>
                      <a:fillRect/>
                    </a:stretch>
                  </pic:blipFill>
                  <pic:spPr>
                    <a:xfrm>
                      <a:off x="0" y="0"/>
                      <a:ext cx="5486400" cy="48946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6713506, E 516547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5889325"/>
            <wp:docPr id="2" name="Picture 2"/>
            <wp:cNvGraphicFramePr>
              <a:graphicFrameLocks noChangeAspect="1"/>
            </wp:cNvGraphicFramePr>
            <a:graphic>
              <a:graphicData uri="http://schemas.openxmlformats.org/drawingml/2006/picture">
                <pic:pic>
                  <pic:nvPicPr>
                    <pic:cNvPr id="0" name="A 18971-2024 karta knärot.png"/>
                    <pic:cNvPicPr/>
                  </pic:nvPicPr>
                  <pic:blipFill>
                    <a:blip r:embed="rId17"/>
                    <a:stretch>
                      <a:fillRect/>
                    </a:stretch>
                  </pic:blipFill>
                  <pic:spPr>
                    <a:xfrm>
                      <a:off x="0" y="0"/>
                      <a:ext cx="5486400" cy="5889325"/>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6713506, E 516547 i SWEREF 99 TM.</w:t>
      </w:r>
    </w:p>
    <w:p>
      <w:pPr>
        <w:pStyle w:val="Caption"/>
      </w:pPr>
    </w:p>
    <w:p>
      <w:r>
        <w:t>I BILAGA 1 finns mer detaljerad information om ekologi samt krav på livsmiljö hos fridlysta arter.</w:t>
      </w:r>
    </w:p>
    <w:p>
      <w:r>
        <w:br w:type="page"/>
      </w:r>
    </w:p>
    <w:p>
      <w:pPr>
        <w:pStyle w:val="Title"/>
      </w:pPr>
      <w:r>
        <w:t>BILAGA 1 – Fridlysta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