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8-2024 i Borläng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