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22907-2025 i Borlänge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