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0-2024 i Borlä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