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1374-2025 i Borlänge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