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55056-2025 i Borlänge kommun</w:t>
      </w:r>
    </w:p>
    <w:p>
      <w:r>
        <w:t>Detta klagomål behandlar höga naturvärden i avverkningsanmälan A 55056-2025 i Borlänge kommun som inkom 2025-11-06 och omfattar 0,9 ha.</w:t>
      </w:r>
    </w:p>
    <w:p>
      <w:pPr>
        <w:pStyle w:val="Caption"/>
      </w:pPr>
      <w:r>
        <w:drawing>
          <wp:inline xmlns:a="http://schemas.openxmlformats.org/drawingml/2006/main" xmlns:pic="http://schemas.openxmlformats.org/drawingml/2006/picture">
            <wp:extent cx="4561497" cy="5724000"/>
            <wp:docPr id="1" name="Picture 1"/>
            <wp:cNvGraphicFramePr>
              <a:graphicFrameLocks noChangeAspect="1"/>
            </wp:cNvGraphicFramePr>
            <a:graphic>
              <a:graphicData uri="http://schemas.openxmlformats.org/drawingml/2006/picture">
                <pic:pic>
                  <pic:nvPicPr>
                    <pic:cNvPr id="0" name="A 55056-2025 karta.png"/>
                    <pic:cNvPicPr/>
                  </pic:nvPicPr>
                  <pic:blipFill>
                    <a:blip r:embed="rId16"/>
                    <a:stretch>
                      <a:fillRect/>
                    </a:stretch>
                  </pic:blipFill>
                  <pic:spPr>
                    <a:xfrm>
                      <a:off x="0" y="0"/>
                      <a:ext cx="45614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6708556, E 531910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