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63962-2025 i Borlänge kommun</w:t>
      </w:r>
    </w:p>
    <w:p>
      <w:r>
        <w:t>Denna tillsynsbegäran behandlar höga naturvärden i avverkningsanmälan A 63962-2025 i Borlänge kommun som inkom 2025-12-29 och omfattar 48,9 ha.</w:t>
      </w:r>
    </w:p>
    <w:p>
      <w:pPr>
        <w:pStyle w:val="Caption"/>
      </w:pPr>
      <w:r>
        <w:drawing>
          <wp:inline xmlns:a="http://schemas.openxmlformats.org/drawingml/2006/main" xmlns:pic="http://schemas.openxmlformats.org/drawingml/2006/picture">
            <wp:extent cx="4801472" cy="5724000"/>
            <wp:docPr id="1" name="Picture 1"/>
            <wp:cNvGraphicFramePr>
              <a:graphicFrameLocks noChangeAspect="1"/>
            </wp:cNvGraphicFramePr>
            <a:graphic>
              <a:graphicData uri="http://schemas.openxmlformats.org/drawingml/2006/picture">
                <pic:pic>
                  <pic:nvPicPr>
                    <pic:cNvPr id="0" name="A 63962-2025 karta.png"/>
                    <pic:cNvPicPr/>
                  </pic:nvPicPr>
                  <pic:blipFill>
                    <a:blip r:embed="rId16"/>
                    <a:stretch>
                      <a:fillRect/>
                    </a:stretch>
                  </pic:blipFill>
                  <pic:spPr>
                    <a:xfrm>
                      <a:off x="0" y="0"/>
                      <a:ext cx="48014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6700567, E 512027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