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samrådsanmälan S 1579-2026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