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dokument behandlar höga naturvärden i avverkningsanmälan A 3067-2025 i Borlänge kommun. Denna avverkningsanmälan inkom 2025-01-21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