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35389-2022 i Borlänge kommun</w:t>
      </w:r>
    </w:p>
    <w:p>
      <w:r>
        <w:t>Detta klagomål behandlar höga naturvärden i avverkningsanmälan A 35389-2022 i Borlänge kommun som inkom 2022-08-25 och omfattar 0,5 ha.</w:t>
      </w:r>
    </w:p>
    <w:p>
      <w:pPr>
        <w:pStyle w:val="Caption"/>
      </w:pPr>
      <w:r>
        <w:drawing>
          <wp:inline xmlns:a="http://schemas.openxmlformats.org/drawingml/2006/main" xmlns:pic="http://schemas.openxmlformats.org/drawingml/2006/picture">
            <wp:extent cx="5486400" cy="3621778"/>
            <wp:docPr id="1" name="Picture 1"/>
            <wp:cNvGraphicFramePr>
              <a:graphicFrameLocks noChangeAspect="1"/>
            </wp:cNvGraphicFramePr>
            <a:graphic>
              <a:graphicData uri="http://schemas.openxmlformats.org/drawingml/2006/picture">
                <pic:pic>
                  <pic:nvPicPr>
                    <pic:cNvPr id="0" name="A 35389-2022 karta.png"/>
                    <pic:cNvPicPr/>
                  </pic:nvPicPr>
                  <pic:blipFill>
                    <a:blip r:embed="rId16"/>
                    <a:stretch>
                      <a:fillRect/>
                    </a:stretch>
                  </pic:blipFill>
                  <pic:spPr>
                    <a:xfrm>
                      <a:off x="0" y="0"/>
                      <a:ext cx="5486400" cy="3621778"/>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6700540, E 508317 i SWEREF 99 TM.</w:t>
      </w:r>
    </w:p>
    <w:p>
      <w:r>
        <w:t>I och inom 18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