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35357-2022 i Borlänge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