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28667-2025 i Borlänge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