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4 naturvårdsarter, varav 3 är rödlistade, 1 är fridlyst, 3 är typiska (T) och 1 är signalart (S): knärot (VU, T, §8), dropptaggsvamp (NT, T), fjällig taggsvamp s.str.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