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dokument behandlar höga naturvärden i avverkningsanmälan A 65254-2023 i Borlänge kommun. Denna avverkningsanmälan inkom 2023-12-30 15:20:38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