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som inkom 2025-01-21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6704735, E 519335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