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vedflamlav (NT), vedskivlav (NT), violettgrå tagellav (NT),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