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klagomål behandlar höga naturvärden i avverkningsanmälan A 3006-2025 i Borlänge kommun som inkom 2025-01-21 och omfattar 5,8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6704242, E 520295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