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dokument behandlar höga naturvärden i avverkningsanmälan A 21926-2023 i Borlänge kommun. Denna avverkningsanmälan inkom 2023-05-22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