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10 naturvårdsarter, varav 8 är rödlistade, 7 är typiska (T) och 2 är signalarter (S): gul taggsvamp (VU, T), tvillingspindling (VU), dofttaggsvamp (NT, T), kandelabersvamp (NT, T), rosenticka (NT, T), rovspindling (NT), rynkskinn (NT, T), ullticka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