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50079-2023 i Säters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