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som inkom 2022-12-01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