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498-2025 i Säters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