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35916-2022 i Säters kommun</w:t>
      </w:r>
    </w:p>
    <w:p>
      <w:r>
        <w:t>Denna tillsynsbegäran behandlar höga naturvärden i avverkningsanmälan A 35916-2022 i Säters kommun som inkom 2022-08-29 och omfattar 2,6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35916-2022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6685189, E 529957 i SWEREF 99 TM.</w:t>
      </w:r>
    </w:p>
    <w:p>
      <w:r>
        <w:t>I och inom 12 meter från avverkningsanmälan finns fynd av 3 naturvårdsarter, varav 2 är rödlistade, 1 är fridlyst och 1 är typisk (T): slåttergubbe (VU), slåtterfibbla (NT,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