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som inkom 2024-04-29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6679453, E 534841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