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som inkom 2025-07-17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6685741, E 543572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