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som inkom 2025-12-09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6685331, E 537833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