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avverkningsanmälan A 25699-2022 i Säters kommun. Denna avverkningsanmälan inkom 2022-06-20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bredgentiana (EN, §8),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25699-2022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Följande fridlysta arter har sina livsmiljöer och växtplatser i den avverkningsanmälda skogen: bredgentiana (EN, §8),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