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3528-2023 i Säters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