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33-2023 i Säters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