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som inkom 2023-11-17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6709681, E 551494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