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23464-2023 i Säters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