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Denna avverkningsanmälan inkom 2026-05-04 11:47:38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