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4834-2022 i Säters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