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28181-2025 i Hedemora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