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38724-2025 i Hedemora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