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30913-2024 i Hedemora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