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512-2026 i Hedemora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