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48382-2025 i Hedemora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